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0E96" w14:textId="1C2BA5E7" w:rsidR="00BF7380" w:rsidRPr="00C14991" w:rsidRDefault="00B711C9" w:rsidP="00B71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14:paraId="263C62B1" w14:textId="54D4F972" w:rsidR="00B711C9" w:rsidRPr="00C14991" w:rsidRDefault="00C14991" w:rsidP="00C149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</w:t>
      </w:r>
      <w:r w:rsidR="00B711C9" w:rsidRPr="00C14991">
        <w:rPr>
          <w:rFonts w:ascii="Times New Roman" w:hAnsi="Times New Roman" w:cs="Times New Roman"/>
          <w:sz w:val="20"/>
          <w:szCs w:val="20"/>
          <w:lang w:val="lt-LT"/>
        </w:rPr>
        <w:t>Klaipėdos Prano Mašioto progimnazijos</w:t>
      </w:r>
    </w:p>
    <w:p w14:paraId="75A2DDBD" w14:textId="48596132" w:rsidR="00B711C9" w:rsidRPr="00C14991" w:rsidRDefault="00B711C9" w:rsidP="00B71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>Direktoriaus 202</w:t>
      </w:r>
      <w:r w:rsidR="005E06E4">
        <w:rPr>
          <w:rFonts w:ascii="Times New Roman" w:hAnsi="Times New Roman" w:cs="Times New Roman"/>
          <w:sz w:val="20"/>
          <w:szCs w:val="20"/>
          <w:lang w:val="lt-LT"/>
        </w:rPr>
        <w:t>3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m. </w:t>
      </w:r>
      <w:r w:rsidR="008537FC"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sausio </w:t>
      </w:r>
      <w:r w:rsidR="009D24FB">
        <w:rPr>
          <w:rFonts w:ascii="Times New Roman" w:hAnsi="Times New Roman" w:cs="Times New Roman"/>
          <w:sz w:val="20"/>
          <w:szCs w:val="20"/>
          <w:lang w:val="lt-LT"/>
        </w:rPr>
        <w:t>9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d. </w:t>
      </w:r>
    </w:p>
    <w:p w14:paraId="042199C5" w14:textId="152333D0" w:rsidR="00B711C9" w:rsidRPr="00C14991" w:rsidRDefault="00B711C9" w:rsidP="00B71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9D24FB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>Įsakymu Nr. V-</w:t>
      </w:r>
      <w:r w:rsidR="009D24FB">
        <w:rPr>
          <w:rFonts w:ascii="Times New Roman" w:hAnsi="Times New Roman" w:cs="Times New Roman"/>
          <w:sz w:val="20"/>
          <w:szCs w:val="20"/>
          <w:lang w:val="lt-LT"/>
        </w:rPr>
        <w:t>2</w:t>
      </w:r>
    </w:p>
    <w:p w14:paraId="1814C2A8" w14:textId="77777777" w:rsidR="00417A23" w:rsidRDefault="00417A23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F7C6153" w14:textId="77777777" w:rsidR="00BF7380" w:rsidRDefault="00BF7380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1AE9322" w14:textId="77777777" w:rsidR="00217CF6" w:rsidRPr="00217CF6" w:rsidRDefault="00217CF6" w:rsidP="0021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 xml:space="preserve">KLAIPĖDOS PRANO MAŠIOTO PROGIMNAZIJOS </w:t>
      </w:r>
    </w:p>
    <w:p w14:paraId="714F3B11" w14:textId="6ABD8647" w:rsidR="00217CF6" w:rsidRPr="00217CF6" w:rsidRDefault="00FD7E9A" w:rsidP="0021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="008537FC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5E06E4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</w:t>
      </w:r>
      <w:r w:rsidR="00217CF6" w:rsidRPr="00217CF6">
        <w:rPr>
          <w:rFonts w:ascii="Times New Roman" w:hAnsi="Times New Roman" w:cs="Times New Roman"/>
          <w:b/>
          <w:sz w:val="28"/>
          <w:szCs w:val="28"/>
          <w:lang w:val="lt-LT"/>
        </w:rPr>
        <w:t xml:space="preserve">EKSTREMALIŲ SITUACIJŲ </w:t>
      </w:r>
    </w:p>
    <w:p w14:paraId="0799F277" w14:textId="77777777" w:rsidR="00217CF6" w:rsidRPr="00217CF6" w:rsidRDefault="00217CF6" w:rsidP="0021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>PREVENCINIŲ PRIEMONIŲ PLANO ATASKAITA</w:t>
      </w:r>
    </w:p>
    <w:p w14:paraId="0DF07EE5" w14:textId="77777777" w:rsidR="006C176F" w:rsidRDefault="006C176F" w:rsidP="00C1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4142" w:type="dxa"/>
        <w:tblLook w:val="04A0" w:firstRow="1" w:lastRow="0" w:firstColumn="1" w:lastColumn="0" w:noHBand="0" w:noVBand="1"/>
      </w:tblPr>
      <w:tblGrid>
        <w:gridCol w:w="870"/>
        <w:gridCol w:w="3774"/>
        <w:gridCol w:w="7513"/>
        <w:gridCol w:w="1985"/>
      </w:tblGrid>
      <w:tr w:rsidR="00357361" w:rsidRPr="00357361" w14:paraId="535B5983" w14:textId="77777777" w:rsidTr="002B6D4F">
        <w:tc>
          <w:tcPr>
            <w:tcW w:w="870" w:type="dxa"/>
          </w:tcPr>
          <w:p w14:paraId="7D0CA45D" w14:textId="77777777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Eil.Nr</w:t>
            </w:r>
            <w:proofErr w:type="spellEnd"/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74" w:type="dxa"/>
          </w:tcPr>
          <w:p w14:paraId="690A72FA" w14:textId="0D38CB2B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Planuotos priemonės</w:t>
            </w:r>
            <w:r w:rsid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tikslams pasiekti</w:t>
            </w:r>
          </w:p>
        </w:tc>
        <w:tc>
          <w:tcPr>
            <w:tcW w:w="7513" w:type="dxa"/>
          </w:tcPr>
          <w:p w14:paraId="50E9CFF0" w14:textId="0D77DF11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Rezultata</w:t>
            </w:r>
            <w:r w:rsid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1985" w:type="dxa"/>
          </w:tcPr>
          <w:p w14:paraId="34DB1257" w14:textId="77777777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Neįvykdymo priežastys</w:t>
            </w:r>
          </w:p>
        </w:tc>
      </w:tr>
      <w:tr w:rsidR="00357361" w:rsidRPr="00357361" w14:paraId="4248598C" w14:textId="77777777" w:rsidTr="00636A56">
        <w:tc>
          <w:tcPr>
            <w:tcW w:w="14142" w:type="dxa"/>
            <w:gridSpan w:val="4"/>
          </w:tcPr>
          <w:p w14:paraId="0FF1975C" w14:textId="7B09DC44" w:rsidR="00273E27" w:rsidRPr="00357361" w:rsidRDefault="00273E27" w:rsidP="00273E27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Ekstremaliosios situacijos susidarymo tikimybės mažinimas</w:t>
            </w:r>
          </w:p>
        </w:tc>
      </w:tr>
      <w:tr w:rsidR="00357361" w:rsidRPr="00357361" w14:paraId="647FBE81" w14:textId="77777777" w:rsidTr="002B6D4F">
        <w:tc>
          <w:tcPr>
            <w:tcW w:w="870" w:type="dxa"/>
          </w:tcPr>
          <w:p w14:paraId="7285E27C" w14:textId="37EBD2E6" w:rsidR="006C2DB9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73E27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106191E5" w14:textId="5B9B41ED" w:rsidR="00273E27" w:rsidRPr="00357361" w:rsidRDefault="00273E27" w:rsidP="00357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Mažinta gaisro kilimo galimybė</w:t>
            </w:r>
          </w:p>
          <w:p w14:paraId="154E9E78" w14:textId="5C27E3E2" w:rsidR="006C2DB9" w:rsidRPr="00357361" w:rsidRDefault="006C2DB9" w:rsidP="006C2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2B249E7D" w14:textId="77777777" w:rsidR="009D24E7" w:rsidRPr="00357361" w:rsidRDefault="009D24E7" w:rsidP="009D24E7">
            <w:pPr>
              <w:pStyle w:val="Sraopastraipa"/>
              <w:numPr>
                <w:ilvl w:val="0"/>
                <w:numId w:val="16"/>
              </w:numPr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2C30EB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tlikta darbuotojų priežiūra, kaip laikomasi priešgaisrinių apsaugos taisyklių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36E0E452" w14:textId="29A7BCCE" w:rsidR="009D24E7" w:rsidRPr="00357361" w:rsidRDefault="002C30EB" w:rsidP="009D24E7">
            <w:pPr>
              <w:pStyle w:val="Sraopastraipa"/>
              <w:numPr>
                <w:ilvl w:val="0"/>
                <w:numId w:val="16"/>
              </w:numPr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įspėti mokyklos darbuotojai ir mokiniai apie padidėjusį gaisro pavojų dėl sausros </w:t>
            </w:r>
            <w:r w:rsidR="005E06E4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mėn.;</w:t>
            </w:r>
          </w:p>
          <w:p w14:paraId="6CA3FF7E" w14:textId="77777777" w:rsidR="002C30EB" w:rsidRPr="00357361" w:rsidRDefault="002C30EB" w:rsidP="009D24E7">
            <w:pPr>
              <w:pStyle w:val="Sraopastraipa"/>
              <w:numPr>
                <w:ilvl w:val="0"/>
                <w:numId w:val="16"/>
              </w:numPr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darbuotojai, kaip atsargiai naudotis ugnimi, nepalikti darbo vie</w:t>
            </w:r>
            <w:r w:rsidR="00EF0253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tose įjungtų elektros prietaisų;</w:t>
            </w:r>
          </w:p>
          <w:p w14:paraId="03BFC1E0" w14:textId="643484B4" w:rsidR="006C2DB9" w:rsidRPr="00357361" w:rsidRDefault="00EF0253" w:rsidP="00273E27">
            <w:pPr>
              <w:pStyle w:val="Sraopastraipa"/>
              <w:numPr>
                <w:ilvl w:val="0"/>
                <w:numId w:val="16"/>
              </w:numPr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atlikta gesintuvų patikra </w:t>
            </w:r>
            <w:r w:rsidR="005E06E4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mėn., nuolat tikrinami gesintuvai, dėl galimų pažeidimų</w:t>
            </w:r>
            <w:r w:rsidR="00273E27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6762263" w14:textId="2CA652B5" w:rsidR="00262B41" w:rsidRPr="00357361" w:rsidRDefault="00262B41" w:rsidP="00262B41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D11F20D" w14:textId="3EA9C578" w:rsidR="006C2DB9" w:rsidRPr="00357361" w:rsidRDefault="006C176F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479584F0" w14:textId="77777777" w:rsidTr="002B6D4F">
        <w:tc>
          <w:tcPr>
            <w:tcW w:w="870" w:type="dxa"/>
          </w:tcPr>
          <w:p w14:paraId="2EADBB5E" w14:textId="7A94BC4F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3774" w:type="dxa"/>
          </w:tcPr>
          <w:p w14:paraId="3851A6A8" w14:textId="3FF60143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Mažinta funkcinių susirgimų, pavojingų ligų ar epidemijos kilimo tikimybė</w:t>
            </w:r>
          </w:p>
          <w:p w14:paraId="59F9C3CA" w14:textId="77777777" w:rsidR="00273E27" w:rsidRPr="00357361" w:rsidRDefault="00273E27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158DF497" w14:textId="77777777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darbuotojai apie galimus infekcinių, pavojingų ar ypač pavojingų ligų protrūkius ar epidemiją progimnazijoje ir mieste;</w:t>
            </w:r>
          </w:p>
          <w:p w14:paraId="01ED0346" w14:textId="16AD0FED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patarta vengti masinių susibūrimų vietų ar renginius kovid</w:t>
            </w:r>
            <w:r w:rsidR="00CF65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-19, 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gripo epidemijos metu; </w:t>
            </w:r>
          </w:p>
          <w:p w14:paraId="7CA353AA" w14:textId="77777777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užtikrintas asmens higienos laikymąsi bei savalaikis patalpų vėdinimas ir dezinfekavimas;</w:t>
            </w:r>
          </w:p>
          <w:p w14:paraId="20CDACA7" w14:textId="1F474533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užsikrėtę liga mokyklos darbuotojai ir mokiniai išleisti namo ar izoliuoti nuo sveikų, esant būtinybei mokykloje suteikta būtinoji medicininė pagalba.</w:t>
            </w:r>
          </w:p>
          <w:p w14:paraId="5DD8F087" w14:textId="77777777" w:rsidR="00273E27" w:rsidRPr="00357361" w:rsidRDefault="00273E27" w:rsidP="00273E27">
            <w:pPr>
              <w:pStyle w:val="Sraopastraipa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6904435" w14:textId="3ACC50BC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376A30FD" w14:textId="77777777" w:rsidTr="002B6D4F">
        <w:tc>
          <w:tcPr>
            <w:tcW w:w="870" w:type="dxa"/>
          </w:tcPr>
          <w:p w14:paraId="2C55C370" w14:textId="35865DFF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</w:t>
            </w:r>
          </w:p>
        </w:tc>
        <w:tc>
          <w:tcPr>
            <w:tcW w:w="3774" w:type="dxa"/>
          </w:tcPr>
          <w:p w14:paraId="545AB398" w14:textId="6DCCA2D9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Pasiruošta artėjančio uragano tikimybei</w:t>
            </w:r>
          </w:p>
          <w:p w14:paraId="71376CF0" w14:textId="77777777" w:rsidR="00273E27" w:rsidRPr="00357361" w:rsidRDefault="00273E27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667C7357" w14:textId="77777777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mokyklos darbuotojus apie artėjantį stiprų vėją – uraganą;</w:t>
            </w:r>
          </w:p>
          <w:p w14:paraId="4F61B575" w14:textId="77777777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ir užsandarinti pastato langai.</w:t>
            </w:r>
          </w:p>
          <w:p w14:paraId="765B1770" w14:textId="77777777" w:rsidR="00273E27" w:rsidRPr="00357361" w:rsidRDefault="00273E27" w:rsidP="00273E27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F9F2564" w14:textId="4B41FFA8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74A69D5B" w14:textId="77777777" w:rsidTr="002B6D4F">
        <w:tc>
          <w:tcPr>
            <w:tcW w:w="870" w:type="dxa"/>
          </w:tcPr>
          <w:p w14:paraId="2F37554D" w14:textId="77B21359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1.4.</w:t>
            </w:r>
          </w:p>
        </w:tc>
        <w:tc>
          <w:tcPr>
            <w:tcW w:w="3774" w:type="dxa"/>
          </w:tcPr>
          <w:p w14:paraId="78D03C91" w14:textId="235D2A15" w:rsidR="00273E27" w:rsidRPr="00357361" w:rsidRDefault="00273E27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Pasiruošta teroro akto kilimo tikimybei</w:t>
            </w:r>
          </w:p>
        </w:tc>
        <w:tc>
          <w:tcPr>
            <w:tcW w:w="7513" w:type="dxa"/>
          </w:tcPr>
          <w:p w14:paraId="67B07F75" w14:textId="4D50B22C" w:rsidR="00273E27" w:rsidRPr="00357361" w:rsidRDefault="00273E27" w:rsidP="00273E27">
            <w:pPr>
              <w:pStyle w:val="Sraopastraip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ribotas pašalinių asmenų patekimas į progimnazijos pastatą.</w:t>
            </w:r>
          </w:p>
        </w:tc>
        <w:tc>
          <w:tcPr>
            <w:tcW w:w="1985" w:type="dxa"/>
          </w:tcPr>
          <w:p w14:paraId="7916A436" w14:textId="3DF9B52F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75E42CDD" w14:textId="77777777" w:rsidTr="00413142">
        <w:tc>
          <w:tcPr>
            <w:tcW w:w="14142" w:type="dxa"/>
            <w:gridSpan w:val="4"/>
          </w:tcPr>
          <w:p w14:paraId="543E5232" w14:textId="58975934" w:rsidR="00273E27" w:rsidRPr="00357361" w:rsidRDefault="00273E27" w:rsidP="00273E27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Ekstremaliosios situacijos padarinių mažinimas</w:t>
            </w:r>
          </w:p>
        </w:tc>
      </w:tr>
      <w:tr w:rsidR="00357361" w:rsidRPr="00357361" w14:paraId="1C43525F" w14:textId="77777777" w:rsidTr="002B6D4F">
        <w:tc>
          <w:tcPr>
            <w:tcW w:w="870" w:type="dxa"/>
          </w:tcPr>
          <w:p w14:paraId="13BC365B" w14:textId="7DD7D11A" w:rsidR="006C2DB9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273E27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1200ABB9" w14:textId="5E905179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gaisro padariniai</w:t>
            </w:r>
          </w:p>
          <w:p w14:paraId="367DEC38" w14:textId="4E6B81F7" w:rsidR="006C2DB9" w:rsidRPr="00357361" w:rsidRDefault="006C2DB9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52F0F14C" w14:textId="2F984470" w:rsidR="00380F3A" w:rsidRPr="00357361" w:rsidRDefault="00225A15" w:rsidP="00380F3A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pažymėti ir patikrinti visi evakuaciniai išėjimai</w:t>
            </w:r>
            <w:r w:rsidR="00273E27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86EAFAA" w14:textId="1F671B4F" w:rsidR="00262B41" w:rsidRPr="00357361" w:rsidRDefault="00262B41" w:rsidP="00357361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955D117" w14:textId="2FA8AE28" w:rsidR="006C2DB9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1770A59F" w14:textId="77777777" w:rsidTr="002B6D4F">
        <w:tc>
          <w:tcPr>
            <w:tcW w:w="870" w:type="dxa"/>
          </w:tcPr>
          <w:p w14:paraId="16E33BD8" w14:textId="1E493F6C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3774" w:type="dxa"/>
          </w:tcPr>
          <w:p w14:paraId="68E91989" w14:textId="72308B4A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užkrečiamų ligų epidemijos padariniai</w:t>
            </w:r>
          </w:p>
          <w:p w14:paraId="267B9A7F" w14:textId="77777777" w:rsidR="00273E27" w:rsidRPr="00357361" w:rsidRDefault="00273E27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67EBBC19" w14:textId="77777777" w:rsidR="00273E27" w:rsidRPr="00357361" w:rsidRDefault="00273E27" w:rsidP="00273E27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skiepų nauda nuo kovid-19, gripo, erkinio encefalito, tymų ir galimybe pasiskiepyti;</w:t>
            </w:r>
          </w:p>
          <w:p w14:paraId="599C001E" w14:textId="77777777" w:rsidR="00273E27" w:rsidRPr="00357361" w:rsidRDefault="00273E27" w:rsidP="00273E27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darbuotojai supažindinti su pirmosios medicininės pagalbos suteikimo būdais;</w:t>
            </w:r>
          </w:p>
          <w:p w14:paraId="50BD7476" w14:textId="77777777" w:rsidR="00273E27" w:rsidRPr="00357361" w:rsidRDefault="00273E27" w:rsidP="00273E27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darbuotojai laiku atlieka privalomą sveikatos pasitikriną.</w:t>
            </w:r>
          </w:p>
          <w:p w14:paraId="6EE2C97C" w14:textId="77777777" w:rsidR="00273E27" w:rsidRPr="00357361" w:rsidRDefault="00273E27" w:rsidP="00273E27">
            <w:pPr>
              <w:pStyle w:val="Sraopastrai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D58819A" w14:textId="752E0573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4DCF745D" w14:textId="77777777" w:rsidTr="002B6D4F">
        <w:tc>
          <w:tcPr>
            <w:tcW w:w="870" w:type="dxa"/>
          </w:tcPr>
          <w:p w14:paraId="1B149B5D" w14:textId="3BE62186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</w:t>
            </w:r>
          </w:p>
        </w:tc>
        <w:tc>
          <w:tcPr>
            <w:tcW w:w="3774" w:type="dxa"/>
          </w:tcPr>
          <w:p w14:paraId="27A4CA2B" w14:textId="57945FEA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uragano padariniai</w:t>
            </w:r>
          </w:p>
          <w:p w14:paraId="0098FBDB" w14:textId="77777777" w:rsidR="00273E27" w:rsidRPr="00357361" w:rsidRDefault="00273E27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1CA620F4" w14:textId="71B23AC8" w:rsidR="00273E27" w:rsidRPr="00357361" w:rsidRDefault="00273E27" w:rsidP="00273E27">
            <w:pPr>
              <w:pStyle w:val="Sraopastraip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sistemingai tvarkyta progimnazijos teritorija, šalintos sudžiūvusios medžių šakos, pritvirtinti lauko suoliukai, šiukšlių išvežimo konteineriai, sandariai uždaromi langai</w:t>
            </w:r>
            <w:r w:rsidR="00434018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802B576" w14:textId="77777777" w:rsidR="00273E27" w:rsidRPr="00357361" w:rsidRDefault="00273E27" w:rsidP="00273E27">
            <w:pPr>
              <w:pStyle w:val="Sraopastrai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AF82C7C" w14:textId="01941394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7D91BAB0" w14:textId="77777777" w:rsidTr="002B6D4F">
        <w:tc>
          <w:tcPr>
            <w:tcW w:w="870" w:type="dxa"/>
          </w:tcPr>
          <w:p w14:paraId="1770A922" w14:textId="7099F158" w:rsidR="00434018" w:rsidRPr="00357361" w:rsidRDefault="00434018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</w:t>
            </w:r>
          </w:p>
        </w:tc>
        <w:tc>
          <w:tcPr>
            <w:tcW w:w="3774" w:type="dxa"/>
          </w:tcPr>
          <w:p w14:paraId="67A08F11" w14:textId="603D296E" w:rsidR="00434018" w:rsidRPr="00357361" w:rsidRDefault="00434018" w:rsidP="00434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teroristinio akto padariniai</w:t>
            </w:r>
          </w:p>
          <w:p w14:paraId="581534DF" w14:textId="77777777" w:rsidR="00434018" w:rsidRPr="00357361" w:rsidRDefault="00434018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2613A2A2" w14:textId="77777777" w:rsidR="00434018" w:rsidRPr="00357361" w:rsidRDefault="00434018" w:rsidP="00434018">
            <w:pPr>
              <w:pStyle w:val="Sraopastraip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suteikta informacija, kaip elgtis pastebėjus įtartiną radinį;</w:t>
            </w:r>
          </w:p>
          <w:p w14:paraId="0141794F" w14:textId="39ECE68E" w:rsidR="00434018" w:rsidRPr="00357361" w:rsidRDefault="00434018" w:rsidP="00434018">
            <w:pPr>
              <w:pStyle w:val="Sraopastraip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pašaliniai asmenys atvykę į progimnaziją-registruojami budėtojo poste.</w:t>
            </w:r>
          </w:p>
          <w:p w14:paraId="409A3FB4" w14:textId="77777777" w:rsidR="00434018" w:rsidRPr="00357361" w:rsidRDefault="00434018" w:rsidP="00434018">
            <w:pPr>
              <w:pStyle w:val="Sraopastrai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788ABD6B" w14:textId="28BFBF8D" w:rsidR="00434018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2B870189" w14:textId="77777777" w:rsidTr="00C46747">
        <w:tc>
          <w:tcPr>
            <w:tcW w:w="14142" w:type="dxa"/>
            <w:gridSpan w:val="4"/>
          </w:tcPr>
          <w:p w14:paraId="44B33F0F" w14:textId="4C96CC65" w:rsidR="00434018" w:rsidRPr="00357361" w:rsidRDefault="00434018" w:rsidP="00434018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Darbuotojų civilinės saugos mokymai</w:t>
            </w:r>
          </w:p>
        </w:tc>
      </w:tr>
      <w:tr w:rsidR="00357361" w:rsidRPr="00357361" w14:paraId="72E1B040" w14:textId="77777777" w:rsidTr="002B6D4F">
        <w:tc>
          <w:tcPr>
            <w:tcW w:w="870" w:type="dxa"/>
          </w:tcPr>
          <w:p w14:paraId="63B2D01F" w14:textId="159AA67D" w:rsidR="00434018" w:rsidRPr="00357361" w:rsidRDefault="00434018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3774" w:type="dxa"/>
          </w:tcPr>
          <w:p w14:paraId="3A0F3F88" w14:textId="4BBC49E6" w:rsidR="00434018" w:rsidRPr="00357361" w:rsidRDefault="00434018" w:rsidP="00434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Apmokyti darbuotojai apie galimus kilti pavojus (gaisrą, uraganą, oro taršą, užkrečiamas ligas)</w:t>
            </w:r>
          </w:p>
          <w:p w14:paraId="5DE71864" w14:textId="77777777" w:rsidR="00434018" w:rsidRPr="00357361" w:rsidRDefault="00434018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384F19F6" w14:textId="65C78545" w:rsidR="00434018" w:rsidRPr="00357361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2022 m. vasario 25 d. organizuoti civilinės saugos mokymai </w:t>
            </w:r>
            <w:r w:rsidR="00A668A6" w:rsidRPr="00357361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progimnazijos </w:t>
            </w:r>
            <w:r w:rsidRPr="00357361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darbuotojams tema </w:t>
            </w:r>
            <w:r w:rsidRPr="003573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„Kovid-19 pandemijos valdymo priemonės progimnazijoje “</w:t>
            </w:r>
            <w:r w:rsidR="0050609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Dalyvavo 95 proc.</w:t>
            </w:r>
            <w:r w:rsidR="005060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060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</w:t>
            </w:r>
            <w:proofErr w:type="spellEnd"/>
            <w:r w:rsidR="0050609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ų.</w:t>
            </w:r>
          </w:p>
          <w:p w14:paraId="4DA3D233" w14:textId="6E2CE840" w:rsidR="00434018" w:rsidRPr="0050609B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/>
                <w:sz w:val="24"/>
                <w:szCs w:val="24"/>
              </w:rPr>
              <w:t xml:space="preserve">2022-03-03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direktorius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dalyvavo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mokymuose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Ūkio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subjektų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įstaigų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kuriuose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laikinai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būna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žmonių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kurių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vadovai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turi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organizuoti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ekstremalių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situacijų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planų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rengimą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vadovų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įgaliotų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asmenų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7361">
              <w:rPr>
                <w:rFonts w:ascii="Times New Roman" w:hAnsi="Times New Roman"/>
                <w:sz w:val="24"/>
                <w:szCs w:val="24"/>
              </w:rPr>
              <w:t>įvadinio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civilinės</w:t>
            </w:r>
            <w:proofErr w:type="spellEnd"/>
            <w:proofErr w:type="gram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saugos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mokymo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361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Pr="00357361">
              <w:rPr>
                <w:rFonts w:ascii="Times New Roman" w:hAnsi="Times New Roman"/>
                <w:sz w:val="24"/>
                <w:szCs w:val="24"/>
              </w:rPr>
              <w:t>”</w:t>
            </w:r>
            <w:r w:rsidR="00506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D6C155" w14:textId="2524CD02" w:rsidR="0050609B" w:rsidRPr="0050609B" w:rsidRDefault="0050609B" w:rsidP="0050609B">
            <w:pPr>
              <w:pStyle w:val="Sraopastraipa"/>
              <w:numPr>
                <w:ilvl w:val="0"/>
                <w:numId w:val="33"/>
              </w:numPr>
              <w:spacing w:after="200" w:line="276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organizuotos stalo pratybos 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„Kovid-19 </w:t>
            </w:r>
            <w:proofErr w:type="spellStart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pandemijos</w:t>
            </w:r>
            <w:proofErr w:type="spellEnd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valdymo</w:t>
            </w:r>
            <w:proofErr w:type="spellEnd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</w:t>
            </w:r>
            <w:proofErr w:type="spellEnd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mokykloje</w:t>
            </w:r>
            <w:proofErr w:type="spellEnd"/>
            <w:r w:rsidRPr="003573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”  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2022-02-28 d.</w:t>
            </w:r>
          </w:p>
          <w:p w14:paraId="059F9A16" w14:textId="77777777" w:rsidR="00434018" w:rsidRPr="00357361" w:rsidRDefault="00434018" w:rsidP="00434018">
            <w:pPr>
              <w:pStyle w:val="Sraopastrai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56E6E4BB" w14:textId="5F245332" w:rsidR="00434018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604FBBB8" w14:textId="77777777" w:rsidTr="001B386D">
        <w:tc>
          <w:tcPr>
            <w:tcW w:w="14142" w:type="dxa"/>
            <w:gridSpan w:val="4"/>
          </w:tcPr>
          <w:p w14:paraId="56E668CF" w14:textId="532F103D" w:rsidR="00434018" w:rsidRPr="00357361" w:rsidRDefault="00434018" w:rsidP="00434018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Darbuotojų informavimas apie vidinius ir išorinius pavojus </w:t>
            </w:r>
          </w:p>
        </w:tc>
      </w:tr>
      <w:tr w:rsidR="00357361" w:rsidRPr="00357361" w14:paraId="151A5D34" w14:textId="77777777" w:rsidTr="002B6D4F">
        <w:tc>
          <w:tcPr>
            <w:tcW w:w="870" w:type="dxa"/>
          </w:tcPr>
          <w:p w14:paraId="6DE1589C" w14:textId="698D7B00" w:rsidR="006C2DB9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CF65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79113F8C" w14:textId="6020CF32" w:rsidR="006C2DB9" w:rsidRPr="00357361" w:rsidRDefault="00434018" w:rsidP="00C07F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darbuotojai apie pavojus, kurie gali kilti įstaigoje</w:t>
            </w:r>
          </w:p>
        </w:tc>
        <w:tc>
          <w:tcPr>
            <w:tcW w:w="7513" w:type="dxa"/>
          </w:tcPr>
          <w:p w14:paraId="6046B2FE" w14:textId="77777777" w:rsidR="00434018" w:rsidRPr="00357361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progimnazijos ekstremalių situacijų 2022-2024 m. prevenciniu priemonių planu;</w:t>
            </w:r>
          </w:p>
          <w:p w14:paraId="273DECD1" w14:textId="77777777" w:rsidR="00434018" w:rsidRPr="00357361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darbuotojai apie miesto švietimo ar kitose įstaigose kilusias avarijas;</w:t>
            </w:r>
          </w:p>
          <w:p w14:paraId="78C95236" w14:textId="77777777" w:rsidR="00434018" w:rsidRPr="00357361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mokyklos galimų pavojų ekstremalių situacijų rizikos analize;</w:t>
            </w:r>
          </w:p>
          <w:p w14:paraId="25BFC6D6" w14:textId="7633EA6A" w:rsidR="00357361" w:rsidRPr="0050609B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civilinės saugos 2022 m. veiklos planu;</w:t>
            </w:r>
          </w:p>
        </w:tc>
        <w:tc>
          <w:tcPr>
            <w:tcW w:w="1985" w:type="dxa"/>
          </w:tcPr>
          <w:p w14:paraId="493BC5A6" w14:textId="0F989BBE" w:rsidR="006C2DB9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5FF135B7" w14:textId="77777777" w:rsidTr="00866486">
        <w:tc>
          <w:tcPr>
            <w:tcW w:w="14142" w:type="dxa"/>
            <w:gridSpan w:val="4"/>
          </w:tcPr>
          <w:p w14:paraId="4FA74AE6" w14:textId="0893B250" w:rsidR="00434018" w:rsidRPr="00357361" w:rsidRDefault="00434018" w:rsidP="00434018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Darbuotojų ir visuomenės švietimas ekstremaliųjų situacijų klausimais</w:t>
            </w:r>
          </w:p>
        </w:tc>
      </w:tr>
      <w:tr w:rsidR="00C07FCF" w:rsidRPr="00357361" w14:paraId="1726F94F" w14:textId="77777777" w:rsidTr="002B6D4F">
        <w:tc>
          <w:tcPr>
            <w:tcW w:w="870" w:type="dxa"/>
          </w:tcPr>
          <w:p w14:paraId="2F765CF2" w14:textId="48706C8F" w:rsidR="00C07FCF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  <w:r w:rsidR="00A668A6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24119587" w14:textId="7026BCB5" w:rsidR="00434018" w:rsidRPr="00357361" w:rsidRDefault="00434018" w:rsidP="00434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Praktiškai apmokyti darbuotojus, kurie vadovaus ir organizuos ir dalyvaus ekstremalių įvykių likvidavimo darbuose</w:t>
            </w:r>
          </w:p>
          <w:p w14:paraId="6AD88D92" w14:textId="7A7D7BC4" w:rsidR="00C07FCF" w:rsidRPr="00357361" w:rsidRDefault="00C07FCF" w:rsidP="00C07F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745D1A8B" w14:textId="7A82C750" w:rsidR="00606580" w:rsidRPr="00357361" w:rsidRDefault="00606580" w:rsidP="004610E3">
            <w:pPr>
              <w:pStyle w:val="Sraopastraipa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praktiškai </w:t>
            </w:r>
            <w:r w:rsidR="00150A2F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darbuotojai 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apmokyti naudoti</w:t>
            </w:r>
            <w:r w:rsidR="006256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gesintuv</w:t>
            </w:r>
            <w:r w:rsidR="006256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ais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3AFFFFFC" w14:textId="0CB553D1" w:rsidR="00606580" w:rsidRPr="00357361" w:rsidRDefault="006C176F" w:rsidP="006C176F">
            <w:pPr>
              <w:pStyle w:val="Sraopastraipa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išmokyti pasigaminti veido kaukes.</w:t>
            </w:r>
          </w:p>
          <w:p w14:paraId="76417EF6" w14:textId="01CE18D5" w:rsidR="00145966" w:rsidRPr="00357361" w:rsidRDefault="0016717E" w:rsidP="00167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</w:tcPr>
          <w:p w14:paraId="49B09A94" w14:textId="6C9B7979" w:rsidR="00C07FCF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</w:tbl>
    <w:p w14:paraId="52414F02" w14:textId="77777777" w:rsidR="00D16648" w:rsidRPr="00357361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80F2D1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</w:p>
    <w:p w14:paraId="23F015C4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Atsakingas už CS Loreta Pocienė</w:t>
      </w:r>
    </w:p>
    <w:p w14:paraId="4C7FD1E0" w14:textId="77777777" w:rsidR="00D16648" w:rsidRPr="00415D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ūkiui ir bendriesiems klausimams</w:t>
      </w:r>
    </w:p>
    <w:sectPr w:rsidR="00D16648" w:rsidRPr="00415D48" w:rsidSect="00357361"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B5E"/>
    <w:multiLevelType w:val="hybridMultilevel"/>
    <w:tmpl w:val="B0424F0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1559"/>
    <w:multiLevelType w:val="hybridMultilevel"/>
    <w:tmpl w:val="3DFA175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5E45"/>
    <w:multiLevelType w:val="hybridMultilevel"/>
    <w:tmpl w:val="4C5829B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14A"/>
    <w:multiLevelType w:val="hybridMultilevel"/>
    <w:tmpl w:val="3F2252B6"/>
    <w:lvl w:ilvl="0" w:tplc="0427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0905371B"/>
    <w:multiLevelType w:val="hybridMultilevel"/>
    <w:tmpl w:val="E3BE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2C6D"/>
    <w:multiLevelType w:val="hybridMultilevel"/>
    <w:tmpl w:val="384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6C78"/>
    <w:multiLevelType w:val="hybridMultilevel"/>
    <w:tmpl w:val="DE3EB5B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2DD3"/>
    <w:multiLevelType w:val="hybridMultilevel"/>
    <w:tmpl w:val="58CC011A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F68C7"/>
    <w:multiLevelType w:val="hybridMultilevel"/>
    <w:tmpl w:val="F2009D38"/>
    <w:lvl w:ilvl="0" w:tplc="0427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26D45B61"/>
    <w:multiLevelType w:val="hybridMultilevel"/>
    <w:tmpl w:val="D61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5730A"/>
    <w:multiLevelType w:val="hybridMultilevel"/>
    <w:tmpl w:val="E4F2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42D7"/>
    <w:multiLevelType w:val="hybridMultilevel"/>
    <w:tmpl w:val="EA8CC01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828"/>
    <w:multiLevelType w:val="hybridMultilevel"/>
    <w:tmpl w:val="E9445D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7F56"/>
    <w:multiLevelType w:val="hybridMultilevel"/>
    <w:tmpl w:val="CA4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195F"/>
    <w:multiLevelType w:val="hybridMultilevel"/>
    <w:tmpl w:val="F3EE92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62E3"/>
    <w:multiLevelType w:val="hybridMultilevel"/>
    <w:tmpl w:val="292259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467"/>
    <w:multiLevelType w:val="hybridMultilevel"/>
    <w:tmpl w:val="87C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07C1"/>
    <w:multiLevelType w:val="hybridMultilevel"/>
    <w:tmpl w:val="556EB15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368A0"/>
    <w:multiLevelType w:val="hybridMultilevel"/>
    <w:tmpl w:val="56741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1E81"/>
    <w:multiLevelType w:val="hybridMultilevel"/>
    <w:tmpl w:val="CD92CF4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1638"/>
    <w:multiLevelType w:val="hybridMultilevel"/>
    <w:tmpl w:val="0930EF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208"/>
    <w:multiLevelType w:val="hybridMultilevel"/>
    <w:tmpl w:val="3E942888"/>
    <w:lvl w:ilvl="0" w:tplc="0427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A95756B"/>
    <w:multiLevelType w:val="hybridMultilevel"/>
    <w:tmpl w:val="35F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18EA"/>
    <w:multiLevelType w:val="hybridMultilevel"/>
    <w:tmpl w:val="E824415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42BA5"/>
    <w:multiLevelType w:val="hybridMultilevel"/>
    <w:tmpl w:val="B09617A4"/>
    <w:lvl w:ilvl="0" w:tplc="0427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EFD0E24"/>
    <w:multiLevelType w:val="hybridMultilevel"/>
    <w:tmpl w:val="3CC817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D3F92"/>
    <w:multiLevelType w:val="hybridMultilevel"/>
    <w:tmpl w:val="0C5EDEF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A727A"/>
    <w:multiLevelType w:val="hybridMultilevel"/>
    <w:tmpl w:val="103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73834"/>
    <w:multiLevelType w:val="hybridMultilevel"/>
    <w:tmpl w:val="AD5627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64AED"/>
    <w:multiLevelType w:val="hybridMultilevel"/>
    <w:tmpl w:val="1DBE84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91157"/>
    <w:multiLevelType w:val="hybridMultilevel"/>
    <w:tmpl w:val="BC2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37E9E"/>
    <w:multiLevelType w:val="hybridMultilevel"/>
    <w:tmpl w:val="7636584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2ABC"/>
    <w:multiLevelType w:val="hybridMultilevel"/>
    <w:tmpl w:val="FBA8FD34"/>
    <w:lvl w:ilvl="0" w:tplc="0427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6"/>
  </w:num>
  <w:num w:numId="5">
    <w:abstractNumId w:val="13"/>
  </w:num>
  <w:num w:numId="6">
    <w:abstractNumId w:val="5"/>
  </w:num>
  <w:num w:numId="7">
    <w:abstractNumId w:val="4"/>
  </w:num>
  <w:num w:numId="8">
    <w:abstractNumId w:val="27"/>
  </w:num>
  <w:num w:numId="9">
    <w:abstractNumId w:val="22"/>
  </w:num>
  <w:num w:numId="10">
    <w:abstractNumId w:val="15"/>
  </w:num>
  <w:num w:numId="11">
    <w:abstractNumId w:val="24"/>
  </w:num>
  <w:num w:numId="12">
    <w:abstractNumId w:val="8"/>
  </w:num>
  <w:num w:numId="13">
    <w:abstractNumId w:val="3"/>
  </w:num>
  <w:num w:numId="14">
    <w:abstractNumId w:val="32"/>
  </w:num>
  <w:num w:numId="15">
    <w:abstractNumId w:val="31"/>
  </w:num>
  <w:num w:numId="16">
    <w:abstractNumId w:val="0"/>
  </w:num>
  <w:num w:numId="17">
    <w:abstractNumId w:val="1"/>
  </w:num>
  <w:num w:numId="18">
    <w:abstractNumId w:val="14"/>
  </w:num>
  <w:num w:numId="19">
    <w:abstractNumId w:val="25"/>
  </w:num>
  <w:num w:numId="20">
    <w:abstractNumId w:val="28"/>
  </w:num>
  <w:num w:numId="21">
    <w:abstractNumId w:val="2"/>
  </w:num>
  <w:num w:numId="22">
    <w:abstractNumId w:val="7"/>
  </w:num>
  <w:num w:numId="23">
    <w:abstractNumId w:val="20"/>
  </w:num>
  <w:num w:numId="24">
    <w:abstractNumId w:val="17"/>
  </w:num>
  <w:num w:numId="25">
    <w:abstractNumId w:val="12"/>
  </w:num>
  <w:num w:numId="26">
    <w:abstractNumId w:val="29"/>
  </w:num>
  <w:num w:numId="27">
    <w:abstractNumId w:val="26"/>
  </w:num>
  <w:num w:numId="28">
    <w:abstractNumId w:val="11"/>
  </w:num>
  <w:num w:numId="29">
    <w:abstractNumId w:val="6"/>
  </w:num>
  <w:num w:numId="30">
    <w:abstractNumId w:val="21"/>
  </w:num>
  <w:num w:numId="31">
    <w:abstractNumId w:val="19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5FA"/>
    <w:rsid w:val="00032099"/>
    <w:rsid w:val="00145966"/>
    <w:rsid w:val="00150A2F"/>
    <w:rsid w:val="0016717E"/>
    <w:rsid w:val="00195160"/>
    <w:rsid w:val="00217CF6"/>
    <w:rsid w:val="00225A15"/>
    <w:rsid w:val="00262B41"/>
    <w:rsid w:val="00273E27"/>
    <w:rsid w:val="002B6D4F"/>
    <w:rsid w:val="002C306B"/>
    <w:rsid w:val="002C30EB"/>
    <w:rsid w:val="00357361"/>
    <w:rsid w:val="00380F3A"/>
    <w:rsid w:val="003C1E25"/>
    <w:rsid w:val="00415D48"/>
    <w:rsid w:val="00417A23"/>
    <w:rsid w:val="00425AAE"/>
    <w:rsid w:val="00434018"/>
    <w:rsid w:val="004610E3"/>
    <w:rsid w:val="00462014"/>
    <w:rsid w:val="0050609B"/>
    <w:rsid w:val="0052100A"/>
    <w:rsid w:val="00564B5A"/>
    <w:rsid w:val="005B313B"/>
    <w:rsid w:val="005E06E4"/>
    <w:rsid w:val="00606580"/>
    <w:rsid w:val="00625682"/>
    <w:rsid w:val="00637412"/>
    <w:rsid w:val="006C176F"/>
    <w:rsid w:val="006C2DB9"/>
    <w:rsid w:val="006D7FF5"/>
    <w:rsid w:val="007315FA"/>
    <w:rsid w:val="007F6250"/>
    <w:rsid w:val="00812C63"/>
    <w:rsid w:val="00852F59"/>
    <w:rsid w:val="008537FC"/>
    <w:rsid w:val="00855D5A"/>
    <w:rsid w:val="0086390C"/>
    <w:rsid w:val="00902C4A"/>
    <w:rsid w:val="0090598E"/>
    <w:rsid w:val="009D24E7"/>
    <w:rsid w:val="009D24FB"/>
    <w:rsid w:val="009F51AE"/>
    <w:rsid w:val="00A45659"/>
    <w:rsid w:val="00A5055A"/>
    <w:rsid w:val="00A668A6"/>
    <w:rsid w:val="00A7045E"/>
    <w:rsid w:val="00B34D2A"/>
    <w:rsid w:val="00B711C9"/>
    <w:rsid w:val="00BE306F"/>
    <w:rsid w:val="00BF7380"/>
    <w:rsid w:val="00C01ADC"/>
    <w:rsid w:val="00C07FCF"/>
    <w:rsid w:val="00C14991"/>
    <w:rsid w:val="00C229A6"/>
    <w:rsid w:val="00C23CB5"/>
    <w:rsid w:val="00C401D3"/>
    <w:rsid w:val="00C92D5F"/>
    <w:rsid w:val="00C949DF"/>
    <w:rsid w:val="00CA7A1C"/>
    <w:rsid w:val="00CD3546"/>
    <w:rsid w:val="00CF6560"/>
    <w:rsid w:val="00D16648"/>
    <w:rsid w:val="00D23845"/>
    <w:rsid w:val="00D50B77"/>
    <w:rsid w:val="00D630C8"/>
    <w:rsid w:val="00DA75A1"/>
    <w:rsid w:val="00E232AD"/>
    <w:rsid w:val="00E24067"/>
    <w:rsid w:val="00EF0253"/>
    <w:rsid w:val="00F302E5"/>
    <w:rsid w:val="00F67E74"/>
    <w:rsid w:val="00F772B1"/>
    <w:rsid w:val="00FD0F04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C86E"/>
  <w15:docId w15:val="{B9FFE2BF-1DC6-49B7-AEAA-B18D4FF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15D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738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6717E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717E"/>
    <w:rPr>
      <w:rFonts w:ascii="Arial" w:eastAsia="Times New Roman" w:hAnsi="Arial" w:cs="Arial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Loreta Pocienė</cp:lastModifiedBy>
  <cp:revision>55</cp:revision>
  <cp:lastPrinted>2023-01-09T12:02:00Z</cp:lastPrinted>
  <dcterms:created xsi:type="dcterms:W3CDTF">2018-08-21T11:38:00Z</dcterms:created>
  <dcterms:modified xsi:type="dcterms:W3CDTF">2023-01-10T13:44:00Z</dcterms:modified>
</cp:coreProperties>
</file>